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5502E" w:rsidRPr="0075502E" w:rsidTr="0075502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46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55"/>
              <w:gridCol w:w="3885"/>
            </w:tblGrid>
            <w:tr w:rsidR="0075502E" w:rsidRPr="0075502E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  <w:hideMark/>
                </w:tcPr>
                <w:p w:rsidR="0075502E" w:rsidRPr="0075502E" w:rsidRDefault="0075502E" w:rsidP="0075502E">
                  <w:pPr>
                    <w:widowControl/>
                    <w:jc w:val="left"/>
                    <w:rPr>
                      <w:rFonts w:ascii="Arial" w:eastAsia="宋体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noProof/>
                      <w:color w:val="444444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6829425" cy="619125"/>
                        <wp:effectExtent l="0" t="0" r="0" b="0"/>
                        <wp:docPr id="1" name="图片 1" descr="http://zb.scmc.edu.cn/Template/images/index_r1_4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zb.scmc.edu.cn/Template/images/index_r1_4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94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10"/>
                    <w:gridCol w:w="375"/>
                  </w:tblGrid>
                  <w:tr w:rsidR="0075502E" w:rsidRPr="0075502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5502E" w:rsidRPr="0075502E" w:rsidRDefault="0075502E" w:rsidP="0075502E">
                        <w:pPr>
                          <w:widowControl/>
                          <w:spacing w:line="450" w:lineRule="atLeast"/>
                          <w:jc w:val="right"/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hyperlink r:id="rId6" w:history="1">
                          <w:r w:rsidRPr="0075502E">
                            <w:rPr>
                              <w:rFonts w:ascii="Arial" w:eastAsia="宋体" w:hAnsi="Arial" w:cs="Arial"/>
                              <w:color w:val="FFFFFF"/>
                              <w:kern w:val="0"/>
                              <w:sz w:val="20"/>
                              <w:szCs w:val="20"/>
                            </w:rPr>
                            <w:t>设为首页</w:t>
                          </w:r>
                        </w:hyperlink>
                        <w:r w:rsidRPr="0075502E"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75502E">
                          <w:rPr>
                            <w:rFonts w:ascii="Arial" w:eastAsia="宋体" w:hAnsi="Arial" w:cs="Arial"/>
                            <w:color w:val="FFFFFF"/>
                            <w:kern w:val="0"/>
                            <w:sz w:val="18"/>
                            <w:szCs w:val="18"/>
                          </w:rPr>
                          <w:t>|</w:t>
                        </w:r>
                        <w:r w:rsidRPr="0075502E"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7" w:tgtFrame="_self" w:history="1">
                          <w:r w:rsidRPr="0075502E">
                            <w:rPr>
                              <w:rFonts w:ascii="Arial" w:eastAsia="宋体" w:hAnsi="Arial" w:cs="Arial"/>
                              <w:color w:val="FFFFFF"/>
                              <w:kern w:val="0"/>
                              <w:sz w:val="20"/>
                              <w:szCs w:val="20"/>
                            </w:rPr>
                            <w:t>加入收藏</w:t>
                          </w:r>
                        </w:hyperlink>
                        <w:r w:rsidRPr="0075502E"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75502E">
                          <w:rPr>
                            <w:rFonts w:ascii="Arial" w:eastAsia="宋体" w:hAnsi="Arial" w:cs="Arial"/>
                            <w:color w:val="FFFFFF"/>
                            <w:kern w:val="0"/>
                            <w:sz w:val="18"/>
                            <w:szCs w:val="18"/>
                          </w:rPr>
                          <w:t>|</w:t>
                        </w:r>
                        <w:r w:rsidRPr="0075502E"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8" w:tgtFrame="_blank" w:history="1">
                          <w:r w:rsidRPr="0075502E">
                            <w:rPr>
                              <w:rFonts w:ascii="Arial" w:eastAsia="宋体" w:hAnsi="Arial" w:cs="Arial"/>
                              <w:color w:val="FFFFFF"/>
                              <w:kern w:val="0"/>
                              <w:sz w:val="20"/>
                              <w:szCs w:val="20"/>
                            </w:rPr>
                            <w:t>联系我们</w:t>
                          </w:r>
                        </w:hyperlink>
                      </w:p>
                    </w:tc>
                  </w:tr>
                  <w:tr w:rsidR="0075502E" w:rsidRPr="0075502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</w:tblGrid>
                        <w:tr w:rsidR="0075502E" w:rsidRPr="0075502E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502E" w:rsidRPr="0075502E" w:rsidRDefault="0075502E" w:rsidP="0075502E">
                              <w:pPr>
                                <w:widowControl/>
                                <w:jc w:val="left"/>
                                <w:rPr>
                                  <w:rFonts w:ascii="Arial" w:eastAsia="宋体" w:hAnsi="Arial" w:cs="Arial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5502E" w:rsidRPr="0075502E" w:rsidRDefault="0075502E" w:rsidP="0075502E">
                        <w:pPr>
                          <w:widowControl/>
                          <w:jc w:val="right"/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75502E" w:rsidRPr="0075502E" w:rsidRDefault="0075502E" w:rsidP="0075502E">
                        <w:pPr>
                          <w:widowControl/>
                          <w:jc w:val="right"/>
                          <w:rPr>
                            <w:rFonts w:ascii="Arial" w:eastAsia="宋体" w:hAnsi="Arial" w:cs="Arial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5502E" w:rsidRPr="0075502E" w:rsidRDefault="0075502E" w:rsidP="0075502E">
                  <w:pPr>
                    <w:widowControl/>
                    <w:jc w:val="right"/>
                    <w:rPr>
                      <w:rFonts w:ascii="Arial" w:eastAsia="宋体" w:hAnsi="Arial" w:cs="Arial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</w:tbl>
    <w:p w:rsidR="0075502E" w:rsidRPr="0075502E" w:rsidRDefault="0075502E" w:rsidP="0075502E">
      <w:pPr>
        <w:widowControl/>
        <w:jc w:val="left"/>
        <w:rPr>
          <w:rFonts w:ascii="Arial" w:eastAsia="宋体" w:hAnsi="Arial" w:cs="Arial"/>
          <w:vanish/>
          <w:color w:val="444444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5502E" w:rsidRPr="0075502E" w:rsidTr="0075502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46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40"/>
            </w:tblGrid>
            <w:tr w:rsidR="0075502E" w:rsidRPr="007550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FFFFFF"/>
                      <w:kern w:val="0"/>
                      <w:szCs w:val="21"/>
                    </w:rPr>
                  </w:pPr>
                  <w:hyperlink r:id="rId9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首页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FFFFFF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0" w:tgtFrame="_blank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学院简介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1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招生简章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2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报考指南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3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招生动态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4" w:tgtFrame="_blank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院系浏览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5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招生计划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  <w:p w:rsidR="0075502E" w:rsidRPr="0075502E" w:rsidRDefault="0075502E" w:rsidP="0075502E">
                  <w:pPr>
                    <w:widowControl/>
                    <w:numPr>
                      <w:ilvl w:val="0"/>
                      <w:numId w:val="1"/>
                    </w:numPr>
                    <w:spacing w:line="600" w:lineRule="atLeast"/>
                    <w:ind w:left="225" w:right="450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444444"/>
                      <w:kern w:val="0"/>
                      <w:szCs w:val="21"/>
                    </w:rPr>
                  </w:pPr>
                  <w:hyperlink r:id="rId16" w:tgtFrame="_blank" w:history="1">
                    <w:r w:rsidRPr="0075502E">
                      <w:rPr>
                        <w:rFonts w:ascii="Arial" w:eastAsia="微软雅黑" w:hAnsi="Arial" w:cs="Arial"/>
                        <w:b/>
                        <w:bCs/>
                        <w:color w:val="333333"/>
                        <w:kern w:val="0"/>
                        <w:szCs w:val="21"/>
                      </w:rPr>
                      <w:t>学院网站</w:t>
                    </w:r>
                  </w:hyperlink>
                  <w:r w:rsidRPr="0075502E">
                    <w:rPr>
                      <w:rFonts w:ascii="微软雅黑" w:eastAsia="微软雅黑" w:hAnsi="微软雅黑" w:cs="Arial" w:hint="eastAsia"/>
                      <w:b/>
                      <w:bCs/>
                      <w:color w:val="444444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</w:tbl>
    <w:p w:rsidR="0075502E" w:rsidRPr="0075502E" w:rsidRDefault="0075502E" w:rsidP="0075502E">
      <w:pPr>
        <w:widowControl/>
        <w:shd w:val="clear" w:color="auto" w:fill="FCFCFC"/>
        <w:spacing w:line="5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502E">
        <w:rPr>
          <w:rFonts w:ascii="Arial" w:eastAsia="宋体" w:hAnsi="Arial" w:cs="Arial"/>
          <w:color w:val="000000"/>
          <w:kern w:val="0"/>
          <w:sz w:val="18"/>
          <w:szCs w:val="18"/>
        </w:rPr>
        <w:t>当前位置：</w:t>
      </w:r>
    </w:p>
    <w:p w:rsidR="0075502E" w:rsidRPr="0075502E" w:rsidRDefault="0075502E" w:rsidP="0075502E">
      <w:pPr>
        <w:widowControl/>
        <w:shd w:val="clear" w:color="auto" w:fill="FCFCFC"/>
        <w:spacing w:line="57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hyperlink r:id="rId17" w:history="1">
        <w:r w:rsidRPr="0075502E">
          <w:rPr>
            <w:rFonts w:ascii="Arial" w:eastAsia="宋体" w:hAnsi="Arial" w:cs="Arial"/>
            <w:color w:val="5A5A5A"/>
            <w:kern w:val="0"/>
          </w:rPr>
          <w:t>首页</w:t>
        </w:r>
      </w:hyperlink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- </w:t>
      </w:r>
      <w:hyperlink r:id="rId18" w:history="1">
        <w:r w:rsidRPr="0075502E">
          <w:rPr>
            <w:rFonts w:ascii="Arial" w:eastAsia="宋体" w:hAnsi="Arial" w:cs="Arial"/>
            <w:color w:val="5A5A5A"/>
            <w:kern w:val="0"/>
          </w:rPr>
          <w:t>报考指南</w:t>
        </w:r>
      </w:hyperlink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- 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>正文</w:t>
      </w:r>
    </w:p>
    <w:p w:rsidR="0075502E" w:rsidRPr="0075502E" w:rsidRDefault="0075502E" w:rsidP="0075502E">
      <w:pPr>
        <w:widowControl/>
        <w:spacing w:before="100" w:beforeAutospacing="1" w:after="100" w:afterAutospacing="1" w:line="675" w:lineRule="atLeast"/>
        <w:jc w:val="center"/>
        <w:outlineLvl w:val="3"/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</w:pPr>
      <w:r w:rsidRPr="0075502E"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  <w:t>2014</w:t>
      </w:r>
      <w:r w:rsidRPr="0075502E"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  <w:t>年省外艺术类招生专业考试安排表</w:t>
      </w:r>
      <w:r w:rsidRPr="0075502E"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  <w:t>(</w:t>
      </w:r>
      <w:r w:rsidRPr="0075502E"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  <w:t>专业安排详表</w:t>
      </w:r>
      <w:r w:rsidRPr="0075502E"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  <w:t>)</w:t>
      </w:r>
    </w:p>
    <w:p w:rsidR="0075502E" w:rsidRPr="0075502E" w:rsidRDefault="0075502E" w:rsidP="0075502E">
      <w:pPr>
        <w:widowControl/>
        <w:spacing w:line="39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>来源：不详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| 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>编辑：招生办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| 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>发布时间：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2013-12-06 | 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>栏目：报考指南</w:t>
      </w:r>
      <w:r w:rsidRPr="0075502E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</w:t>
      </w:r>
    </w:p>
    <w:tbl>
      <w:tblPr>
        <w:tblW w:w="9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0"/>
        <w:gridCol w:w="5100"/>
        <w:gridCol w:w="1060"/>
        <w:gridCol w:w="1040"/>
        <w:gridCol w:w="1180"/>
      </w:tblGrid>
      <w:tr w:rsidR="0075502E" w:rsidRPr="0075502E" w:rsidTr="0075502E">
        <w:trPr>
          <w:trHeight w:val="5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省份</w:t>
            </w:r>
          </w:p>
        </w:tc>
        <w:tc>
          <w:tcPr>
            <w:tcW w:w="5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10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报名时间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1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报名、考试地点</w:t>
            </w: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贵州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播音与主持艺术、表演、表演（影视配音）、广播电视编导、广播电视编导（文艺编导）、戏剧影视文学、戏剧影视导演、戏剧影视导演（导表）、录音艺术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贵州师范大学音乐学院</w:t>
            </w: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7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音乐表演、舞蹈编导、视觉传达设计、环境设计、产品设计、动画、艺术与科技、戏剧影视美术设计、服装与服饰设计、公共艺术专业认可该省统考合格成绩</w:t>
            </w: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湖北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双语播音）、表演、表演（影视配音）、表演（服装表演与设计）、广播电视编导、广播电视编导（文艺编导）、戏剧影视文学、戏剧影视导演、戏剧影视导演（导表）、数字媒体艺术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·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报名地点：湖北省教育考试院指定网址报名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   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考试地点：华中农业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大学</w:t>
            </w: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6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视觉传达设计、环境设计、产品设计、动画、艺术与科技、戏剧影视美术设计、服装与服饰设计、公共艺术专业认可该省美术类专业统考合格成绩</w:t>
            </w: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辽宁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双语播音）、表演、表演（影视配音）、表演（服装表演与设计）、表演（空乘与地面服务）、广播电视编导、广播电视编导（文艺编导）、戏剧影视文学、戏剧影视导演、戏剧影视导演（导表）、数字媒体艺术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·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健美操方向）、摄影、影视摄影与制作、电影学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辽宁大学蒲河校区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（沈阳市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沈北新区道义南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大街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号）</w:t>
            </w: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鲁迅美术学院附属中学</w:t>
            </w: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吉林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播音与主持艺术、表演、表演（影视配音）、表演（服装表演与设计）、广播电视编导、广播电视编导（文艺编导）、戏剧影视文学、戏剧影视导演、戏剧影视导演（导表）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长春艺术实验中学</w:t>
            </w: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67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视觉传达设计、环境设计、产品设计、动画、艺术与科技、戏剧影视美术设计、服装与服饰设计、公共艺术专业认可该省美术类专业统考合格成绩</w:t>
            </w: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播音与主持艺术、表演、广播电视编导、戏剧影视导演、数字媒体艺术、电影学、戏剧影视文学、录音艺术、音乐学、音乐表演、舞蹈编导、影视摄影与制作、摄影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黑龙江东方学院</w:t>
            </w: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7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视觉传达设计、环境设计、产品设计、动画、艺术与科技、戏剧影视美术设计、服装与服饰设计、公共艺术专业认可该省美术类专业统考合格成绩</w:t>
            </w: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河南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空乘及地面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服务）、表演（服装表演与设计）、广播电视编导、广播电视编导（文艺编导）、戏剧影视导演、戏剧影视导演（导表）、数字媒体艺术、戏剧影视文学、录音艺术、音乐学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健美操方向）、影视摄影与制作、摄影、电影学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郑州二十四中</w:t>
            </w: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87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戏剧影视美术设计、服装与服饰设计、公共艺术、艺术与科技、视觉传达设计、环境设计、产品设计、动画</w:t>
            </w:r>
          </w:p>
        </w:tc>
        <w:tc>
          <w:tcPr>
            <w:tcW w:w="10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天津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播音与主持艺术、表演、广播电视编导、广播电视编导（文艺编导）、音乐表演、舞蹈编导、舞蹈编导（国际标准舞方向）、舞蹈编导（体育舞蹈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·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健美操方向）、摄影、影视摄影与制作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天津第七十二中学（艺术高中）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7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视觉传达设计、环境设计、产品设计、动画、艺术与科技、戏剧影视美术设计、服装与服饰设计、公共艺术专业认可该市美术类专业统考合格成绩</w:t>
            </w:r>
          </w:p>
        </w:tc>
      </w:tr>
      <w:tr w:rsidR="0075502E" w:rsidRPr="0075502E" w:rsidTr="0075502E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河北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广播电视编导、广播电视编导（文艺编导）、戏剧影视文学、戏剧影视导演、戏剧影视导演（导表）、数字媒体艺术、摄影、影视摄影与制作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石家庄信息工程学院（北校区）</w:t>
            </w:r>
          </w:p>
        </w:tc>
      </w:tr>
      <w:tr w:rsidR="0075502E" w:rsidRPr="0075502E" w:rsidTr="0075502E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舞蹈编导、音乐表演、音乐学、录音艺术、视觉传达设计、环境设计、产品设计、公共艺术、艺术与科技、动画、戏剧影视美术设计、服装与服饰设计专业认可该省联考合格成绩</w:t>
            </w: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重庆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广播电视编导、广播电视编导（文艺编导）、戏剧影视文学、电影学、戏剧影视导演、戏剧影视导演（导表）、数字媒体艺术、录音艺术、影视摄影与制作、摄影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重庆市广播教育学校（渝中区中山三路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号上清寺电视台）</w:t>
            </w: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音乐表演、舞蹈编导、视觉传达设计、环境设计、产品设计、动画、艺术与科技、戏剧影视美术设计、服装与服饰设计、公共艺术专业认可该市统考合格成绩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陕西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表演、表演（影视配音）、表演（服装表演与设计）、表演（空乘与地面服务）、音乐学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西安美术学院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播音与主持艺术、广播电视编导、戏剧影视文学、戏剧影视导演、摄影、视觉传达设计、环境设计、公共艺术、艺术与科技、产品设计、动画、戏剧影视美术设计、服装与服饰设计专业认可该省统考合格成绩</w:t>
            </w:r>
          </w:p>
        </w:tc>
      </w:tr>
      <w:tr w:rsidR="0075502E" w:rsidRPr="0075502E" w:rsidTr="0075502E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江苏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广播电视编导、广播电视编导（文艺编导）、戏剧影视文学、戏剧影视导演、戏剧影视导演（导表）、数字媒体艺术、录音艺术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健美操方向）、摄影、影视摄影与制作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江苏第二师范学院（原江苏教育学院）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视觉传达设计、环境设计、产品设计、动画、艺术与科技、戏剧影视美术设计、服装与服饰设计、公共艺术专业认可该省美术类专业统考合格成绩</w:t>
            </w:r>
          </w:p>
        </w:tc>
      </w:tr>
      <w:tr w:rsidR="0075502E" w:rsidRPr="0075502E" w:rsidTr="0075502E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山西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播音与主持艺术、播音与主持艺术（英汉双语播音）、表演、表演（影视配音）、广播电视编导、广播电视编导（文艺编导）、戏剧影视文学、戏剧影视导演、戏剧影视导演（导表）、影视摄影与制作、电影学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山西师范大学（校本部）</w:t>
            </w:r>
          </w:p>
        </w:tc>
      </w:tr>
      <w:tr w:rsidR="0075502E" w:rsidRPr="0075502E" w:rsidTr="0075502E">
        <w:trPr>
          <w:trHeight w:val="3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舞蹈编导、音乐表演、视觉传达设计、环境设计、公共艺术、艺术与科技、产品设计、动画、戏剧影视美术设计、服装与服饰设计专业认可该省统考合格成绩</w:t>
            </w:r>
          </w:p>
        </w:tc>
      </w:tr>
      <w:tr w:rsidR="0075502E" w:rsidRPr="0075502E" w:rsidTr="0075502E">
        <w:trPr>
          <w:trHeight w:val="31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山东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广播电视编导、广播电视编导（文艺编导）、戏剧影视文学、戏剧影视导演、戏剧影视导演（导表）、数字媒体艺术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健美操方向）、摄影、影视摄影与制作、电影学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报名地点：山东省济南商贸学校（济南市历山路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号）考试地点：由济南市招办指定</w:t>
            </w: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79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视觉传达设计、环境设计、公共艺术、艺术与科技、产品设计、动画、戏剧影视美术设计、服装与服饰设计</w:t>
            </w:r>
          </w:p>
        </w:tc>
        <w:tc>
          <w:tcPr>
            <w:tcW w:w="10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上海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表演（影视配音）、广播电视编导、广播电视编导（文艺编导）、戏剧影视文学、戏剧影视导演、戏剧影视导演（导表）、摄影、影视摄影与制作、视觉传达设计、环境设计、公共与艺术、艺术与科技、产品设计、动画、戏剧影视美术设计、服装与服饰设计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上海行健职业技术学院（闸北区原平路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号）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北京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广播电视编导、广播电视编导（文艺编导）、戏剧影视导演、戏剧影视导演（导表）、数字媒体艺术、戏剧影视文学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音乐教育）、音乐表演、影视摄影与制作、摄影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北京戏曲艺术职业学院</w:t>
            </w: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7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视觉传达设计、环境设计、产品设计、动画、艺术与科技、戏剧影视美术设计、服装与服饰设计、公共艺术专业认可该市美术类专业统考合格成绩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安徽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广播电视编导、广播电视编导（文艺编导）、戏剧影视文学、戏剧影视导演、戏剧影视导演（导表）、数字媒体艺术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健美操方向）、摄影、影视摄影与制作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安徽省艺术职业学院（丹霞校区）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85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视觉传达设计、环境设计、公共艺术、艺术与科技、产品设计、动画、戏剧影视美术设计、服装与服饰设计</w:t>
            </w:r>
          </w:p>
        </w:tc>
        <w:tc>
          <w:tcPr>
            <w:tcW w:w="10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新疆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表演（影视配音）、表演（服装表演与设计）、表演（空乘与地面服务）、广播电视编导、广播电视编导（文艺编导）、戏剧影视文学、戏剧影视导演、戏剧影视导演（导表）、数字媒体艺术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健美操方向）、电影学、影视摄影与制作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新疆师范大学</w:t>
            </w: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音乐表演、视觉传达设计、环境设计、公共艺术、艺术与科技、产品设计、动画、戏剧影视美术设计、服装与服饰设计专业认可该区统考合格成绩</w:t>
            </w: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广东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表演（空乘与地面服务）、广播电视编导、广播电视编导（文艺编导）、戏剧影视文学、戏剧影视导演、戏剧影视导演（导表）、数字媒体艺术、录音艺术、摄影、影视摄影与制作、电影学、雕塑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25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深圳市行知职业技术学校</w:t>
            </w: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6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音乐表演、视觉传达设计、环境设计、公共艺术、艺术与科技、产品设计、动画、戏剧影视美术设计、服装与服饰设计专业认可该省统考合格成绩</w:t>
            </w:r>
          </w:p>
        </w:tc>
      </w:tr>
      <w:tr w:rsidR="0075502E" w:rsidRPr="0075502E" w:rsidTr="0075502E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江西</w:t>
            </w:r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英汉双语播音）、表演、表演（影视配音）、表演（服装表演与设计）、表演（空乘与地面服务）、广播电视编导、广播电视编导（文艺编导）、戏剧影视文学、戏剧影视导演、戏剧影视导演（导表）、数字媒体艺术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健美操方向）、摄影、影视摄影与制作、电影学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暂定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暂定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南昌大学</w:t>
            </w: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85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视觉传达设计、环境设计、产品设计、公共艺术、艺术与科技、动画、戏剧影视美术设计、服装与服饰设计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内蒙古师范大学</w:t>
            </w:r>
          </w:p>
        </w:tc>
      </w:tr>
      <w:tr w:rsidR="0075502E" w:rsidRPr="0075502E" w:rsidTr="0075502E">
        <w:trPr>
          <w:trHeight w:val="7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云南</w:t>
            </w: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播音与主持艺术、表演、广播电视编导、戏剧影视文学</w:t>
            </w:r>
          </w:p>
        </w:tc>
        <w:tc>
          <w:tcPr>
            <w:tcW w:w="32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云南、宁夏参加我院艺术类专业考试的考生可到我院参加专业考试（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年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日至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日）或到我院在其他省设点的城市参加专业考试</w:t>
            </w:r>
          </w:p>
        </w:tc>
      </w:tr>
      <w:tr w:rsidR="0075502E" w:rsidRPr="0075502E" w:rsidTr="0075502E">
        <w:trPr>
          <w:trHeight w:val="3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美术类专业认可该省统考合格成绩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宁夏</w:t>
            </w: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播音与主持艺术、表演、广播电视编导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55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音乐表演、舞蹈编导、美术类专业认可该省统考合格成绩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浙江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福建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湖南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广西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四川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青海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甘肃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专业考试成绩认可该省统考合格成绩。</w:t>
            </w:r>
          </w:p>
        </w:tc>
      </w:tr>
      <w:tr w:rsidR="0075502E" w:rsidRPr="0075502E" w:rsidTr="0075502E">
        <w:trPr>
          <w:trHeight w:val="1920"/>
        </w:trPr>
        <w:tc>
          <w:tcPr>
            <w:tcW w:w="9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备注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一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：我院报名方式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采用网报和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现场报名相结合的方式：贵州、辽宁、吉林、黑龙江、河南、天津、河北、重庆、陕西、江苏、山西、上海、北京、安徽、新疆、广东、江西、内蒙古、云南、宁夏等省考生可先在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我院网报系统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（</w:t>
            </w:r>
            <w:hyperlink r:id="rId19" w:history="1">
              <w:r w:rsidRPr="0075502E">
                <w:rPr>
                  <w:rFonts w:ascii="Arial" w:eastAsia="宋体" w:hAnsi="Arial" w:cs="Arial"/>
                  <w:color w:val="5A5A5A"/>
                  <w:kern w:val="0"/>
                  <w:szCs w:val="21"/>
                </w:rPr>
                <w:t>http://www.scmc.edu.cn/</w:t>
              </w:r>
            </w:hyperlink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）开通之后至报名开始前一天参加网上预报名，并于报名开始当天带上相关证件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和网报打印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的报名表、报考证到现场确认。如未能在网上报名的考生也可到现场进行报名。</w:t>
            </w:r>
          </w:p>
        </w:tc>
      </w:tr>
      <w:tr w:rsidR="0075502E" w:rsidRPr="0075502E" w:rsidTr="0075502E">
        <w:trPr>
          <w:trHeight w:val="795"/>
        </w:trPr>
        <w:tc>
          <w:tcPr>
            <w:tcW w:w="9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备注二：凡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年省外需来校参加我院自行组织专业考试的考生，请于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2014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年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日至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日到校参考。</w:t>
            </w:r>
          </w:p>
        </w:tc>
      </w:tr>
      <w:tr w:rsidR="0075502E" w:rsidRPr="0075502E" w:rsidTr="0075502E">
        <w:trPr>
          <w:trHeight w:val="795"/>
        </w:trPr>
        <w:tc>
          <w:tcPr>
            <w:tcW w:w="9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备注三：河北、江苏、湖北、内蒙古、广东考生只能在本省参加艺术类专业考试，河北、内蒙古、湖北、广东、陕西不接待外省考生参考。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校考</w:t>
            </w:r>
            <w:proofErr w:type="gramEnd"/>
          </w:p>
        </w:tc>
        <w:tc>
          <w:tcPr>
            <w:tcW w:w="5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播音与主持艺术、播音与主持艺术（双语播音）、表演、表演（影视配音）、表演（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空乘及地面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服务）、表演（服装表演与设计）、广播电视编导、广播电视编导（文艺编导）、戏剧影视导演、戏剧影视导演（导表）、数字媒体艺术、电影学、戏剧影视文学、录音艺术、音乐学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音乐教育）、音乐表演、舞蹈编导、舞蹈编导（国际标准舞方向）、舞蹈编导（体育舞蹈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•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健美操方向）、影视摄影与制作、摄影、戏剧影视美术设计、服装与服饰设计、公共艺术、艺术与科技、视觉传达设计、环境设计、产品设计、动画</w:t>
            </w:r>
          </w:p>
        </w:tc>
        <w:tc>
          <w:tcPr>
            <w:tcW w:w="10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月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四川传媒学院（行政楼一楼招生办公室）</w:t>
            </w: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备注四：我院在各省认可联考合格成绩的专业，该省考生无需来校考试。</w:t>
            </w: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备注五：我院在各省设立了专业考试</w:t>
            </w:r>
            <w:proofErr w:type="gramStart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考点但</w:t>
            </w:r>
            <w:proofErr w:type="gramEnd"/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未设立的考试专业，该省考生无需来校考试。</w:t>
            </w:r>
          </w:p>
        </w:tc>
      </w:tr>
      <w:tr w:rsidR="0075502E" w:rsidRPr="0075502E" w:rsidTr="0075502E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2E" w:rsidRPr="0075502E" w:rsidRDefault="0075502E" w:rsidP="0075502E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5502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备注六：来校参考的学生需带身份证等有效证件，一寸免冠照片两张。</w:t>
            </w:r>
          </w:p>
        </w:tc>
      </w:tr>
    </w:tbl>
    <w:p w:rsidR="0075502E" w:rsidRPr="0075502E" w:rsidRDefault="0075502E" w:rsidP="0075502E">
      <w:pPr>
        <w:widowControl/>
        <w:spacing w:line="450" w:lineRule="atLeast"/>
        <w:rPr>
          <w:rFonts w:ascii="Arial" w:eastAsia="宋体" w:hAnsi="Arial" w:cs="Arial"/>
          <w:color w:val="444444"/>
          <w:kern w:val="0"/>
          <w:szCs w:val="21"/>
        </w:rPr>
      </w:pPr>
    </w:p>
    <w:p w:rsidR="0075502E" w:rsidRPr="0075502E" w:rsidRDefault="0075502E" w:rsidP="0075502E">
      <w:pPr>
        <w:widowControl/>
        <w:spacing w:line="300" w:lineRule="atLeast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75502E">
        <w:rPr>
          <w:rFonts w:ascii="Arial" w:eastAsia="宋体" w:hAnsi="Arial" w:cs="Arial"/>
          <w:color w:val="666666"/>
          <w:kern w:val="0"/>
          <w:szCs w:val="21"/>
        </w:rPr>
        <w:t>版权所有：四川传媒学院招生办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 xml:space="preserve"> 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电话：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(028) 87953006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、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87953008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、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87907888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、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 xml:space="preserve">87953108 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br/>
      </w:r>
      <w:r w:rsidRPr="0075502E">
        <w:rPr>
          <w:rFonts w:ascii="Arial" w:eastAsia="宋体" w:hAnsi="Arial" w:cs="Arial"/>
          <w:color w:val="666666"/>
          <w:kern w:val="0"/>
          <w:szCs w:val="21"/>
        </w:rPr>
        <w:t>地址：中国四川成都市高新西区团结学院路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67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号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 xml:space="preserve"> 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邮编</w:t>
      </w:r>
      <w:r w:rsidRPr="0075502E">
        <w:rPr>
          <w:rFonts w:ascii="Arial" w:eastAsia="宋体" w:hAnsi="Arial" w:cs="Arial"/>
          <w:color w:val="666666"/>
          <w:kern w:val="0"/>
          <w:szCs w:val="21"/>
        </w:rPr>
        <w:t>:611745</w:t>
      </w:r>
    </w:p>
    <w:p w:rsidR="00BF757F" w:rsidRPr="0075502E" w:rsidRDefault="00BF757F"/>
    <w:sectPr w:rsidR="00BF757F" w:rsidRPr="0075502E" w:rsidSect="00BF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D9C"/>
    <w:multiLevelType w:val="multilevel"/>
    <w:tmpl w:val="4FDA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0249"/>
    <w:multiLevelType w:val="multilevel"/>
    <w:tmpl w:val="B4BA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02E"/>
    <w:rsid w:val="005F6378"/>
    <w:rsid w:val="0075502E"/>
    <w:rsid w:val="009A1800"/>
    <w:rsid w:val="00BF757F"/>
    <w:rsid w:val="00EE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02E"/>
    <w:rPr>
      <w:rFonts w:ascii="Arial" w:hAnsi="Arial" w:cs="Arial" w:hint="default"/>
      <w:strike w:val="0"/>
      <w:dstrike w:val="0"/>
      <w:color w:val="5A5A5A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7550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5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37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3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c.edu.cn/html/contact.html" TargetMode="External"/><Relationship Id="rId13" Type="http://schemas.openxmlformats.org/officeDocument/2006/relationships/hyperlink" Target="http://zb.scmc.edu.cn/html/Dynamic" TargetMode="External"/><Relationship Id="rId18" Type="http://schemas.openxmlformats.org/officeDocument/2006/relationships/hyperlink" Target="http://zb.scmc.edu.cn/html/Gui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b.scmc.edu.cn/" TargetMode="External"/><Relationship Id="rId12" Type="http://schemas.openxmlformats.org/officeDocument/2006/relationships/hyperlink" Target="http://zb.scmc.edu.cn/html/Guide" TargetMode="External"/><Relationship Id="rId17" Type="http://schemas.openxmlformats.org/officeDocument/2006/relationships/hyperlink" Target="http://zb.scmc.edu.c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mc.edu.c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b.scmc.edu.cn/" TargetMode="External"/><Relationship Id="rId11" Type="http://schemas.openxmlformats.org/officeDocument/2006/relationships/hyperlink" Target="http://zb.scmc.edu.cn/html/Leafl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b.scmc.edu.cn/html/Plan" TargetMode="External"/><Relationship Id="rId10" Type="http://schemas.openxmlformats.org/officeDocument/2006/relationships/hyperlink" Target="http://www.scmc.edu.cn/html/about.html" TargetMode="External"/><Relationship Id="rId19" Type="http://schemas.openxmlformats.org/officeDocument/2006/relationships/hyperlink" Target="http://www.scmc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b.scmc.edu.cn/index.html" TargetMode="External"/><Relationship Id="rId14" Type="http://schemas.openxmlformats.org/officeDocument/2006/relationships/hyperlink" Target="http://www.scmc.edu.cn/html/Department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5991</Characters>
  <Application>Microsoft Office Word</Application>
  <DocSecurity>0</DocSecurity>
  <Lines>49</Lines>
  <Paragraphs>14</Paragraphs>
  <ScaleCrop>false</ScaleCrop>
  <Company>微软中国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2013-12-17T08:26:00Z</dcterms:created>
  <dcterms:modified xsi:type="dcterms:W3CDTF">2013-12-17T08:26:00Z</dcterms:modified>
</cp:coreProperties>
</file>